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2D" w:rsidRDefault="006D4D35" w:rsidP="007C7844">
      <w:pPr>
        <w:jc w:val="center"/>
        <w:rPr>
          <w:b/>
        </w:rPr>
      </w:pPr>
      <w:r w:rsidRPr="006D4D35">
        <w:rPr>
          <w:b/>
        </w:rPr>
        <w:t>Projekt ochrany rastlín</w:t>
      </w:r>
      <w:r w:rsidR="00DD1244">
        <w:rPr>
          <w:b/>
        </w:rPr>
        <w:t xml:space="preserve">......... </w:t>
      </w:r>
    </w:p>
    <w:p w:rsidR="00DD1244" w:rsidRDefault="00DD1244" w:rsidP="007C7844">
      <w:pPr>
        <w:jc w:val="center"/>
        <w:rPr>
          <w:b/>
        </w:rPr>
      </w:pPr>
      <w:r>
        <w:rPr>
          <w:b/>
        </w:rPr>
        <w:t>Meno PRIEZVISKO</w:t>
      </w:r>
    </w:p>
    <w:p w:rsidR="006D4D35" w:rsidRDefault="006D4D35" w:rsidP="006D4D35">
      <w:pPr>
        <w:jc w:val="both"/>
        <w:rPr>
          <w:b/>
        </w:rPr>
      </w:pPr>
    </w:p>
    <w:p w:rsidR="006D4D35" w:rsidRDefault="006D4D35" w:rsidP="006D4D35">
      <w:pPr>
        <w:jc w:val="both"/>
      </w:pPr>
      <w:r>
        <w:rPr>
          <w:b/>
        </w:rPr>
        <w:t xml:space="preserve">Cieľ práce: </w:t>
      </w:r>
      <w:r w:rsidRPr="006D4D35">
        <w:t>Vypracovať projekt integrovanej ochrany rastlín pre vybraný škodlivý organizmus (chorobu/živočíšneho škodcu) vo vybranej plodine</w:t>
      </w:r>
      <w:r>
        <w:t>.</w:t>
      </w:r>
    </w:p>
    <w:p w:rsidR="006D4D35" w:rsidRDefault="006D4D35" w:rsidP="006D4D35">
      <w:pPr>
        <w:jc w:val="both"/>
      </w:pPr>
    </w:p>
    <w:p w:rsidR="006D4D35" w:rsidRPr="00A4610B" w:rsidRDefault="006D4D35" w:rsidP="006D4D35">
      <w:pPr>
        <w:jc w:val="both"/>
        <w:rPr>
          <w:b/>
        </w:rPr>
      </w:pPr>
      <w:r w:rsidRPr="00A4610B">
        <w:rPr>
          <w:b/>
        </w:rPr>
        <w:t xml:space="preserve">1. Popis symptómov </w:t>
      </w:r>
    </w:p>
    <w:p w:rsidR="006D4D35" w:rsidRPr="00A4610B" w:rsidRDefault="006D4D35" w:rsidP="006D4D35">
      <w:pPr>
        <w:jc w:val="both"/>
        <w:rPr>
          <w:b/>
        </w:rPr>
      </w:pPr>
      <w:r w:rsidRPr="00A4610B">
        <w:rPr>
          <w:b/>
        </w:rPr>
        <w:t>2. Preventívne opatrenia</w:t>
      </w:r>
    </w:p>
    <w:p w:rsidR="00460573" w:rsidRPr="006D4D35" w:rsidRDefault="00772AC6" w:rsidP="006D4D35">
      <w:pPr>
        <w:numPr>
          <w:ilvl w:val="0"/>
          <w:numId w:val="1"/>
        </w:numPr>
        <w:jc w:val="both"/>
      </w:pPr>
      <w:r w:rsidRPr="006D4D35">
        <w:t>dodržiavanie osevného postupu –</w:t>
      </w:r>
      <w:r w:rsidR="00A4610B">
        <w:t xml:space="preserve"> </w:t>
      </w:r>
      <w:r w:rsidRPr="006D4D35">
        <w:t>striedanie plodín s rozdielnymi agrotechnickými požiadavkami,</w:t>
      </w:r>
    </w:p>
    <w:p w:rsidR="00460573" w:rsidRPr="006D4D35" w:rsidRDefault="00772AC6" w:rsidP="006D4D35">
      <w:pPr>
        <w:numPr>
          <w:ilvl w:val="0"/>
          <w:numId w:val="1"/>
        </w:numPr>
        <w:jc w:val="both"/>
      </w:pPr>
      <w:r w:rsidRPr="006D4D35">
        <w:t>používanie primeraných agrotechnických opatrení, najmä orba, podmietka, termín a hustota sejby alebo podsev,</w:t>
      </w:r>
    </w:p>
    <w:p w:rsidR="00460573" w:rsidRPr="006D4D35" w:rsidRDefault="00772AC6" w:rsidP="006D4D35">
      <w:pPr>
        <w:numPr>
          <w:ilvl w:val="0"/>
          <w:numId w:val="1"/>
        </w:numPr>
        <w:jc w:val="both"/>
      </w:pPr>
      <w:r w:rsidRPr="006D4D35">
        <w:t>používanie rezistentných alebo tolerantných odrôd, štandardného alebo certifikovaného osiva alebo množiteľského materiálu,</w:t>
      </w:r>
    </w:p>
    <w:p w:rsidR="00460573" w:rsidRPr="006D4D35" w:rsidRDefault="00772AC6" w:rsidP="006D4D35">
      <w:pPr>
        <w:numPr>
          <w:ilvl w:val="0"/>
          <w:numId w:val="1"/>
        </w:numPr>
        <w:jc w:val="both"/>
      </w:pPr>
      <w:r w:rsidRPr="006D4D35">
        <w:t>používanie vyvážených postupov hnojenia, vápnenia a zavlažovania, prípadne odvodňovania,</w:t>
      </w:r>
    </w:p>
    <w:p w:rsidR="00460573" w:rsidRPr="006D4D35" w:rsidRDefault="00772AC6" w:rsidP="006D4D35">
      <w:pPr>
        <w:numPr>
          <w:ilvl w:val="0"/>
          <w:numId w:val="1"/>
        </w:numPr>
        <w:jc w:val="both"/>
      </w:pPr>
      <w:r w:rsidRPr="006D4D35">
        <w:t>prevencia šírenia škodlivých organizmov prostredníctvom hygienických opatrení, napríklad pravidelným čistením strojov a zariadení,</w:t>
      </w:r>
    </w:p>
    <w:p w:rsidR="00460573" w:rsidRPr="006D4D35" w:rsidRDefault="00772AC6" w:rsidP="006D4D35">
      <w:pPr>
        <w:numPr>
          <w:ilvl w:val="0"/>
          <w:numId w:val="1"/>
        </w:numPr>
        <w:jc w:val="both"/>
      </w:pPr>
      <w:r w:rsidRPr="006D4D35">
        <w:t>ochrana a podpora dôležitých užitočných organizmov najmä primeranými opatreniami na ochranu rastlín alebo využívaním ekologickej infraštruktúry na miestach výroby a mimo nich.</w:t>
      </w:r>
    </w:p>
    <w:p w:rsidR="006D4D35" w:rsidRPr="00A4610B" w:rsidRDefault="006D4D35" w:rsidP="006D4D35">
      <w:pPr>
        <w:jc w:val="both"/>
        <w:rPr>
          <w:b/>
        </w:rPr>
      </w:pPr>
      <w:r w:rsidRPr="00A4610B">
        <w:rPr>
          <w:b/>
        </w:rPr>
        <w:t>3. Opatrenia na potlačenie škodlivých organizmov</w:t>
      </w:r>
    </w:p>
    <w:p w:rsidR="00460573" w:rsidRPr="006D4D35" w:rsidRDefault="00772AC6" w:rsidP="006D4D35">
      <w:pPr>
        <w:numPr>
          <w:ilvl w:val="0"/>
          <w:numId w:val="2"/>
        </w:numPr>
        <w:jc w:val="both"/>
      </w:pPr>
      <w:r w:rsidRPr="006D4D35">
        <w:rPr>
          <w:b/>
          <w:bCs/>
        </w:rPr>
        <w:t>uprednostňovanie</w:t>
      </w:r>
      <w:r w:rsidRPr="006D4D35">
        <w:t xml:space="preserve"> trvalo udržateľných </w:t>
      </w:r>
      <w:r w:rsidRPr="006D4D35">
        <w:rPr>
          <w:b/>
          <w:bCs/>
        </w:rPr>
        <w:t>biologických</w:t>
      </w:r>
      <w:r w:rsidRPr="006D4D35">
        <w:t xml:space="preserve">, </w:t>
      </w:r>
      <w:r w:rsidRPr="006D4D35">
        <w:rPr>
          <w:b/>
          <w:bCs/>
        </w:rPr>
        <w:t>fyzikálnych</w:t>
      </w:r>
      <w:r w:rsidRPr="006D4D35">
        <w:t xml:space="preserve"> a </w:t>
      </w:r>
      <w:r w:rsidRPr="006D4D35">
        <w:rPr>
          <w:b/>
          <w:bCs/>
        </w:rPr>
        <w:t>iných nechemických metód</w:t>
      </w:r>
      <w:r w:rsidRPr="006D4D35">
        <w:t xml:space="preserve"> namiesto chemických metód, ak poskytujú uspokojivú ochranu pred škodlivými organizmami,</w:t>
      </w:r>
    </w:p>
    <w:p w:rsidR="00460573" w:rsidRPr="006D4D35" w:rsidRDefault="00772AC6" w:rsidP="006D4D35">
      <w:pPr>
        <w:numPr>
          <w:ilvl w:val="0"/>
          <w:numId w:val="2"/>
        </w:numPr>
        <w:jc w:val="both"/>
      </w:pPr>
      <w:r w:rsidRPr="006D4D35">
        <w:t xml:space="preserve">uprednostňovanie takých prípravkov na ochranu rastlín, ktoré sú čo najviac </w:t>
      </w:r>
      <w:r w:rsidRPr="006D4D35">
        <w:rPr>
          <w:b/>
          <w:bCs/>
        </w:rPr>
        <w:t xml:space="preserve">špecifické pre cieľový druh </w:t>
      </w:r>
      <w:r w:rsidRPr="006D4D35">
        <w:t>a majú čo najmenej vedľajších účinkov na ľudské zdravie, necieľové organizmy a životné prostredie,</w:t>
      </w:r>
    </w:p>
    <w:p w:rsidR="00460573" w:rsidRPr="006D4D35" w:rsidRDefault="00772AC6" w:rsidP="006D4D35">
      <w:pPr>
        <w:numPr>
          <w:ilvl w:val="0"/>
          <w:numId w:val="2"/>
        </w:numPr>
        <w:jc w:val="both"/>
      </w:pPr>
      <w:r w:rsidRPr="006D4D35">
        <w:t xml:space="preserve">používanie prípravkov na ochranu rastlín a iných foriem zásahov tak, aby sa </w:t>
      </w:r>
      <w:r w:rsidRPr="006D4D35">
        <w:rPr>
          <w:b/>
          <w:bCs/>
        </w:rPr>
        <w:t>nezvyšovalo riziko vytvorenia rezistencie</w:t>
      </w:r>
      <w:r w:rsidRPr="006D4D35">
        <w:t xml:space="preserve"> populácií škodlivých organizmov s tým, aby riziko pre vegetáciu bolo prijateľné, a to znížením dávok, znížením frekvencie aplikácie prípravkov na ochranu rastlín alebo čiastočnou aplikáciou prípravkov na ochranu rastlín,</w:t>
      </w:r>
    </w:p>
    <w:p w:rsidR="00A4610B" w:rsidRDefault="00772AC6" w:rsidP="006D4D35">
      <w:pPr>
        <w:numPr>
          <w:ilvl w:val="0"/>
          <w:numId w:val="2"/>
        </w:numPr>
        <w:jc w:val="both"/>
      </w:pPr>
      <w:r w:rsidRPr="006D4D35">
        <w:t xml:space="preserve">využitie dostupnej </w:t>
      </w:r>
      <w:proofErr w:type="spellStart"/>
      <w:r w:rsidRPr="006D4D35">
        <w:rPr>
          <w:b/>
          <w:bCs/>
        </w:rPr>
        <w:t>antirezistentnej</w:t>
      </w:r>
      <w:proofErr w:type="spellEnd"/>
      <w:r w:rsidRPr="006D4D35">
        <w:rPr>
          <w:b/>
          <w:bCs/>
        </w:rPr>
        <w:t xml:space="preserve"> stratégie</w:t>
      </w:r>
      <w:r w:rsidRPr="006D4D35">
        <w:t xml:space="preserve">, aby sa zachovala účinnosť prípravkov na ochranu rastlín, </w:t>
      </w:r>
      <w:proofErr w:type="spellStart"/>
      <w:r w:rsidRPr="006D4D35">
        <w:t>antirezistentné</w:t>
      </w:r>
      <w:proofErr w:type="spellEnd"/>
      <w:r w:rsidRPr="006D4D35">
        <w:t xml:space="preserve"> stratégie zahŕňajú používanie viacerých </w:t>
      </w:r>
      <w:r w:rsidRPr="006D4D35">
        <w:rPr>
          <w:b/>
          <w:bCs/>
        </w:rPr>
        <w:t>prípravkov</w:t>
      </w:r>
      <w:r w:rsidRPr="006D4D35">
        <w:t xml:space="preserve"> na ochranu rastlín s </w:t>
      </w:r>
      <w:r w:rsidRPr="006D4D35">
        <w:rPr>
          <w:b/>
          <w:bCs/>
        </w:rPr>
        <w:t>rôznymi spôsobmi účinku</w:t>
      </w:r>
      <w:r w:rsidRPr="006D4D35">
        <w:t>.</w:t>
      </w:r>
    </w:p>
    <w:p w:rsidR="00FA021B" w:rsidRDefault="00FA021B" w:rsidP="00FA021B">
      <w:pPr>
        <w:jc w:val="both"/>
      </w:pPr>
    </w:p>
    <w:p w:rsidR="00FA021B" w:rsidRDefault="00FA021B" w:rsidP="00FA021B">
      <w:pPr>
        <w:jc w:val="both"/>
      </w:pPr>
    </w:p>
    <w:p w:rsidR="00FA021B" w:rsidRDefault="00FA021B" w:rsidP="00FA021B">
      <w:pPr>
        <w:jc w:val="both"/>
      </w:pPr>
    </w:p>
    <w:p w:rsidR="00FA021B" w:rsidRDefault="00FA021B" w:rsidP="00FA021B">
      <w:pPr>
        <w:jc w:val="both"/>
      </w:pPr>
    </w:p>
    <w:p w:rsidR="00FA021B" w:rsidRDefault="00A4610B" w:rsidP="006D4D35">
      <w:pPr>
        <w:jc w:val="both"/>
      </w:pPr>
      <w:r>
        <w:t xml:space="preserve">Pri vypracovaní projektu </w:t>
      </w:r>
      <w:r w:rsidR="00FA021B">
        <w:t>využívať</w:t>
      </w:r>
      <w:r>
        <w:t xml:space="preserve"> </w:t>
      </w:r>
    </w:p>
    <w:p w:rsidR="00FA021B" w:rsidRDefault="00FA021B" w:rsidP="00FA021B">
      <w:pPr>
        <w:pStyle w:val="Odsekzoznamu"/>
        <w:numPr>
          <w:ilvl w:val="0"/>
          <w:numId w:val="3"/>
        </w:numPr>
        <w:jc w:val="both"/>
      </w:pPr>
      <w:r>
        <w:t>odbornú</w:t>
      </w:r>
      <w:r w:rsidR="00A4610B">
        <w:t xml:space="preserve"> </w:t>
      </w:r>
      <w:r>
        <w:t>literatúru</w:t>
      </w:r>
    </w:p>
    <w:p w:rsidR="00A4610B" w:rsidRDefault="00EE7BE8" w:rsidP="00FA021B">
      <w:pPr>
        <w:pStyle w:val="Odsekzoznamu"/>
        <w:numPr>
          <w:ilvl w:val="0"/>
          <w:numId w:val="3"/>
        </w:numPr>
        <w:jc w:val="both"/>
      </w:pPr>
      <w:r>
        <w:t>Zoznam</w:t>
      </w:r>
      <w:r w:rsidR="00A4610B">
        <w:t xml:space="preserve"> </w:t>
      </w:r>
      <w:r w:rsidR="00FA021B">
        <w:t>autorizovaných prípravkov</w:t>
      </w:r>
    </w:p>
    <w:p w:rsidR="00FA021B" w:rsidRDefault="00FA021B" w:rsidP="006D4D35">
      <w:pPr>
        <w:pStyle w:val="Odsekzoznamu"/>
        <w:numPr>
          <w:ilvl w:val="0"/>
          <w:numId w:val="3"/>
        </w:numPr>
        <w:jc w:val="both"/>
      </w:pPr>
      <w:r>
        <w:t xml:space="preserve">Zoznam pomocných látok </w:t>
      </w:r>
    </w:p>
    <w:p w:rsidR="00FA021B" w:rsidRDefault="00FA021B" w:rsidP="00FA021B">
      <w:pPr>
        <w:pStyle w:val="Odsekzoznamu"/>
        <w:jc w:val="both"/>
      </w:pPr>
      <w:r>
        <w:t>(</w:t>
      </w:r>
      <w:r w:rsidR="00A4610B">
        <w:t xml:space="preserve"> </w:t>
      </w:r>
      <w:hyperlink r:id="rId7" w:history="1">
        <w:r w:rsidRPr="00101705">
          <w:rPr>
            <w:rStyle w:val="Hypertextovprepojenie"/>
          </w:rPr>
          <w:t>http://www.uksup.s</w:t>
        </w:r>
        <w:bookmarkStart w:id="0" w:name="_GoBack"/>
        <w:bookmarkEnd w:id="0"/>
        <w:r w:rsidRPr="00101705">
          <w:rPr>
            <w:rStyle w:val="Hypertextovprepojenie"/>
          </w:rPr>
          <w:t>k/orp-zoznamy/</w:t>
        </w:r>
      </w:hyperlink>
      <w:r>
        <w:t>)</w:t>
      </w:r>
    </w:p>
    <w:p w:rsidR="00FA021B" w:rsidRDefault="00FA021B" w:rsidP="00FA021B">
      <w:pPr>
        <w:pStyle w:val="Odsekzoznamu"/>
        <w:numPr>
          <w:ilvl w:val="0"/>
          <w:numId w:val="3"/>
        </w:numPr>
        <w:jc w:val="both"/>
      </w:pPr>
      <w:r>
        <w:t xml:space="preserve">Zoznam prípravkov na ochranu rastlín povolených v ekologickej poľnohospodárskej výrobe </w:t>
      </w:r>
    </w:p>
    <w:p w:rsidR="00FA021B" w:rsidRDefault="00FA021B" w:rsidP="00FA021B">
      <w:pPr>
        <w:pStyle w:val="Odsekzoznamu"/>
        <w:numPr>
          <w:ilvl w:val="0"/>
          <w:numId w:val="3"/>
        </w:numPr>
        <w:jc w:val="both"/>
      </w:pPr>
      <w:r>
        <w:t>Zoznam hnojív a pôdnych pomocných látok povolených v ekologickej poľnohospodárskej výrobe</w:t>
      </w:r>
    </w:p>
    <w:p w:rsidR="00FA021B" w:rsidRDefault="00EE7BE8" w:rsidP="00FA021B">
      <w:pPr>
        <w:pStyle w:val="Odsekzoznamu"/>
        <w:jc w:val="both"/>
      </w:pPr>
      <w:hyperlink r:id="rId8" w:history="1">
        <w:r w:rsidR="00FA021B" w:rsidRPr="00101705">
          <w:rPr>
            <w:rStyle w:val="Hypertextovprepojenie"/>
          </w:rPr>
          <w:t>http://www.uksup.sk/ozpep-registre-a-zoznamy/</w:t>
        </w:r>
      </w:hyperlink>
    </w:p>
    <w:p w:rsidR="00DD1244" w:rsidRPr="00DD1244" w:rsidRDefault="00DD1244" w:rsidP="00DD1244">
      <w:pPr>
        <w:tabs>
          <w:tab w:val="left" w:pos="425"/>
        </w:tabs>
        <w:spacing w:after="0" w:line="240" w:lineRule="auto"/>
        <w:jc w:val="both"/>
        <w:rPr>
          <w:rFonts w:ascii="Calibri" w:hAnsi="Calibri" w:cs="Arial"/>
          <w:b/>
        </w:rPr>
      </w:pPr>
      <w:r w:rsidRPr="00DD1244">
        <w:rPr>
          <w:b/>
        </w:rPr>
        <w:t xml:space="preserve">4. </w:t>
      </w:r>
      <w:r>
        <w:rPr>
          <w:b/>
        </w:rPr>
        <w:t>Použitá literatúra</w:t>
      </w:r>
    </w:p>
    <w:p w:rsidR="00DD1244" w:rsidRPr="001E3653" w:rsidRDefault="00DD1244" w:rsidP="00DD1244">
      <w:pPr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práci</w:t>
      </w:r>
      <w:r w:rsidRPr="001E3653">
        <w:rPr>
          <w:rFonts w:ascii="Calibri" w:hAnsi="Calibri" w:cs="Arial"/>
        </w:rPr>
        <w:t xml:space="preserve"> uvádzať odkazy na použitú literatúru napr. v podobe </w:t>
      </w:r>
    </w:p>
    <w:p w:rsidR="00DD1244" w:rsidRPr="001E3653" w:rsidRDefault="00DD1244" w:rsidP="00DD1244">
      <w:pPr>
        <w:numPr>
          <w:ilvl w:val="0"/>
          <w:numId w:val="5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r w:rsidRPr="001E3653">
        <w:rPr>
          <w:rFonts w:ascii="Calibri" w:hAnsi="Calibri" w:cs="Arial"/>
        </w:rPr>
        <w:t>.... (</w:t>
      </w:r>
      <w:proofErr w:type="spellStart"/>
      <w:r w:rsidRPr="001E3653">
        <w:rPr>
          <w:rFonts w:ascii="Calibri" w:hAnsi="Calibri" w:cs="Arial"/>
        </w:rPr>
        <w:t>Cagáň</w:t>
      </w:r>
      <w:proofErr w:type="spellEnd"/>
      <w:r w:rsidRPr="001E3653">
        <w:rPr>
          <w:rFonts w:ascii="Calibri" w:hAnsi="Calibri" w:cs="Arial"/>
        </w:rPr>
        <w:t xml:space="preserve"> a i., 2010).</w:t>
      </w:r>
    </w:p>
    <w:p w:rsidR="00DD1244" w:rsidRPr="001E3653" w:rsidRDefault="00DD1244" w:rsidP="00DD1244">
      <w:pPr>
        <w:numPr>
          <w:ilvl w:val="0"/>
          <w:numId w:val="5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r w:rsidRPr="001E3653">
        <w:rPr>
          <w:rFonts w:ascii="Calibri" w:hAnsi="Calibri" w:cs="Arial"/>
        </w:rPr>
        <w:t xml:space="preserve">Podľa </w:t>
      </w:r>
      <w:proofErr w:type="spellStart"/>
      <w:r w:rsidRPr="001E3653">
        <w:rPr>
          <w:rFonts w:ascii="Calibri" w:hAnsi="Calibri" w:cs="Arial"/>
        </w:rPr>
        <w:t>Cagáňa</w:t>
      </w:r>
      <w:proofErr w:type="spellEnd"/>
      <w:r w:rsidRPr="001E3653">
        <w:rPr>
          <w:rFonts w:ascii="Calibri" w:hAnsi="Calibri" w:cs="Arial"/>
        </w:rPr>
        <w:t xml:space="preserve">  a i. (</w:t>
      </w:r>
      <w:proofErr w:type="spellStart"/>
      <w:r w:rsidRPr="001E3653">
        <w:rPr>
          <w:rFonts w:ascii="Calibri" w:hAnsi="Calibri" w:cs="Arial"/>
        </w:rPr>
        <w:t>Cagáň</w:t>
      </w:r>
      <w:proofErr w:type="spellEnd"/>
      <w:r w:rsidRPr="001E3653">
        <w:rPr>
          <w:rFonts w:ascii="Calibri" w:hAnsi="Calibri" w:cs="Arial"/>
        </w:rPr>
        <w:t xml:space="preserve"> a i., 2010) .....</w:t>
      </w:r>
    </w:p>
    <w:p w:rsidR="00DD1244" w:rsidRPr="001E3653" w:rsidRDefault="00DD1244" w:rsidP="00DD1244">
      <w:pPr>
        <w:numPr>
          <w:ilvl w:val="0"/>
          <w:numId w:val="5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proofErr w:type="spellStart"/>
      <w:r w:rsidRPr="001E3653">
        <w:rPr>
          <w:rFonts w:ascii="Calibri" w:hAnsi="Calibri" w:cs="Arial"/>
        </w:rPr>
        <w:t>Cagáň</w:t>
      </w:r>
      <w:proofErr w:type="spellEnd"/>
      <w:r w:rsidRPr="001E3653">
        <w:rPr>
          <w:rFonts w:ascii="Calibri" w:hAnsi="Calibri" w:cs="Arial"/>
        </w:rPr>
        <w:t xml:space="preserve"> a iní (2010) uvádzajú .....</w:t>
      </w:r>
    </w:p>
    <w:p w:rsidR="00DD1244" w:rsidRPr="001E3653" w:rsidRDefault="00DD1244" w:rsidP="00DD1244">
      <w:pPr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r w:rsidRPr="001E3653">
        <w:rPr>
          <w:rFonts w:ascii="Calibri" w:hAnsi="Calibri" w:cs="Arial"/>
        </w:rPr>
        <w:t>ak výsledky budú obsahovať tabuľku alebo obrázok (graf), treba mať odkaz na tabuľku v texte v podobe ..... (Tab. 1). alebo (Obr. 1).</w:t>
      </w:r>
    </w:p>
    <w:p w:rsidR="00DD1244" w:rsidRPr="001E3653" w:rsidRDefault="00DD1244" w:rsidP="00DD1244">
      <w:pPr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r w:rsidRPr="001E3653">
        <w:rPr>
          <w:rFonts w:ascii="Calibri" w:hAnsi="Calibri" w:cs="Arial"/>
        </w:rPr>
        <w:t>Názov tabuľky umiestniť nad tabuľku v podobe</w:t>
      </w:r>
    </w:p>
    <w:p w:rsidR="00DD1244" w:rsidRPr="001E3653" w:rsidRDefault="00DD1244" w:rsidP="00DD1244">
      <w:pPr>
        <w:spacing w:line="240" w:lineRule="auto"/>
        <w:ind w:left="360"/>
        <w:rPr>
          <w:rFonts w:ascii="Calibri" w:hAnsi="Calibri" w:cs="Arial"/>
        </w:rPr>
      </w:pPr>
      <w:r w:rsidRPr="001E3653">
        <w:rPr>
          <w:rFonts w:ascii="Calibri" w:hAnsi="Calibri" w:cs="Arial"/>
        </w:rPr>
        <w:t>Tabuľka 1 Názov.......</w:t>
      </w:r>
    </w:p>
    <w:p w:rsidR="00DD1244" w:rsidRPr="001E3653" w:rsidRDefault="00DD1244" w:rsidP="00DD1244">
      <w:pPr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</w:rPr>
      </w:pPr>
      <w:r w:rsidRPr="001E3653">
        <w:rPr>
          <w:rFonts w:ascii="Calibri" w:hAnsi="Calibri" w:cs="Arial"/>
        </w:rPr>
        <w:t>Názov obrázku (grafu) umiestniť pod obrázok v podobe</w:t>
      </w:r>
    </w:p>
    <w:p w:rsidR="00DD1244" w:rsidRPr="001E3653" w:rsidRDefault="00DD1244" w:rsidP="00DD1244">
      <w:pPr>
        <w:spacing w:line="240" w:lineRule="auto"/>
        <w:ind w:left="360"/>
        <w:rPr>
          <w:rFonts w:ascii="Calibri" w:hAnsi="Calibri" w:cs="Arial"/>
        </w:rPr>
      </w:pPr>
      <w:r w:rsidRPr="001E3653">
        <w:rPr>
          <w:rFonts w:ascii="Calibri" w:hAnsi="Calibri" w:cs="Arial"/>
        </w:rPr>
        <w:tab/>
        <w:t>Obrázok 1 Názov .....</w:t>
      </w:r>
    </w:p>
    <w:p w:rsidR="00DD1244" w:rsidRPr="001E3653" w:rsidRDefault="00DD1244" w:rsidP="00DD1244">
      <w:pPr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Calibri" w:hAnsi="Calibri" w:cs="Arial"/>
          <w:lang w:val="it-IT"/>
        </w:rPr>
      </w:pPr>
      <w:r w:rsidRPr="001E3653">
        <w:rPr>
          <w:rFonts w:ascii="Calibri" w:hAnsi="Calibri" w:cs="Arial"/>
        </w:rPr>
        <w:t xml:space="preserve">použitú literatúru citovať podľa normy ISO 690 a ISO 690-2 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  <w:b/>
          <w:lang w:val="it-IT"/>
        </w:rPr>
      </w:pPr>
    </w:p>
    <w:p w:rsidR="00DD1244" w:rsidRPr="001E3653" w:rsidRDefault="00DD1244" w:rsidP="00DD1244">
      <w:pPr>
        <w:spacing w:line="240" w:lineRule="auto"/>
        <w:rPr>
          <w:rFonts w:ascii="Calibri" w:hAnsi="Calibri" w:cs="Arial"/>
          <w:b/>
          <w:lang w:val="it-IT"/>
        </w:rPr>
      </w:pPr>
      <w:r w:rsidRPr="001E3653">
        <w:rPr>
          <w:rFonts w:ascii="Calibri" w:hAnsi="Calibri" w:cs="Arial"/>
          <w:b/>
          <w:lang w:val="it-IT"/>
        </w:rPr>
        <w:t>Príklady bibliografický</w:t>
      </w:r>
      <w:r>
        <w:rPr>
          <w:rFonts w:ascii="Calibri" w:hAnsi="Calibri" w:cs="Arial"/>
          <w:b/>
          <w:lang w:val="it-IT"/>
        </w:rPr>
        <w:t>ch odkazov (použitá literatúra)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  <w:b/>
          <w:lang w:val="it-IT"/>
        </w:rPr>
      </w:pPr>
      <w:r w:rsidRPr="001E3653">
        <w:rPr>
          <w:rFonts w:ascii="Calibri" w:hAnsi="Calibri" w:cs="Arial"/>
          <w:b/>
          <w:lang w:val="it-IT"/>
        </w:rPr>
        <w:t>Kniha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</w:rPr>
      </w:pPr>
      <w:r w:rsidRPr="001E3653">
        <w:rPr>
          <w:rFonts w:ascii="Calibri" w:hAnsi="Calibri" w:cs="Arial"/>
        </w:rPr>
        <w:t xml:space="preserve">CAGÁŇ, Ľ. a i. 2010. </w:t>
      </w:r>
      <w:r w:rsidRPr="001E3653">
        <w:rPr>
          <w:rFonts w:ascii="Calibri" w:hAnsi="Calibri" w:cs="Arial"/>
          <w:i/>
        </w:rPr>
        <w:t>Choroby a škodcovia poľných plodín</w:t>
      </w:r>
      <w:r w:rsidRPr="001E3653">
        <w:rPr>
          <w:rFonts w:ascii="Calibri" w:hAnsi="Calibri" w:cs="Arial"/>
        </w:rPr>
        <w:t>. Nitra : SPU v Nitre, 2010. 894 s. ISBN 978-80-552-0354-6.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  <w:lang w:val="it-IT"/>
        </w:rPr>
      </w:pPr>
    </w:p>
    <w:p w:rsidR="00DD1244" w:rsidRPr="001E3653" w:rsidRDefault="00DD1244" w:rsidP="00DD1244">
      <w:pPr>
        <w:spacing w:line="240" w:lineRule="auto"/>
        <w:rPr>
          <w:rFonts w:ascii="Calibri" w:hAnsi="Calibri" w:cs="Arial"/>
          <w:b/>
          <w:lang w:val="it-IT"/>
        </w:rPr>
      </w:pPr>
      <w:r w:rsidRPr="001E3653">
        <w:rPr>
          <w:rFonts w:ascii="Calibri" w:hAnsi="Calibri" w:cs="Arial"/>
          <w:b/>
          <w:lang w:val="it-IT"/>
        </w:rPr>
        <w:t>Článok v časopise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  <w:lang w:val="it-IT"/>
        </w:rPr>
      </w:pPr>
      <w:r w:rsidRPr="001E3653">
        <w:rPr>
          <w:rFonts w:ascii="Calibri" w:hAnsi="Calibri" w:cs="Arial"/>
          <w:lang w:val="it-IT"/>
        </w:rPr>
        <w:t xml:space="preserve">HUDEC, K. - ROHÁČIK, T. 2009. The occurrence and predominance of </w:t>
      </w:r>
      <w:r w:rsidRPr="001E3653">
        <w:rPr>
          <w:rFonts w:ascii="Calibri" w:hAnsi="Calibri" w:cs="Arial"/>
          <w:i/>
          <w:lang w:val="it-IT"/>
        </w:rPr>
        <w:t>Fusarium</w:t>
      </w:r>
      <w:r w:rsidRPr="001E3653">
        <w:rPr>
          <w:rFonts w:ascii="Calibri" w:hAnsi="Calibri" w:cs="Arial"/>
          <w:lang w:val="it-IT"/>
        </w:rPr>
        <w:t xml:space="preserve"> species on barley kernels in Slovakia. In </w:t>
      </w:r>
      <w:r w:rsidRPr="001E3653">
        <w:rPr>
          <w:rFonts w:ascii="Calibri" w:hAnsi="Calibri" w:cs="Arial"/>
          <w:i/>
          <w:lang w:val="it-IT"/>
        </w:rPr>
        <w:t>Cereal research communications</w:t>
      </w:r>
      <w:r w:rsidRPr="001E3653">
        <w:rPr>
          <w:rFonts w:ascii="Calibri" w:hAnsi="Calibri" w:cs="Arial"/>
          <w:lang w:val="it-IT"/>
        </w:rPr>
        <w:t>,  vol. 37, 2009, no. 1, p. 101-109.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  <w:lang w:val="en-GB"/>
        </w:rPr>
      </w:pPr>
    </w:p>
    <w:p w:rsidR="00DD1244" w:rsidRPr="001E3653" w:rsidRDefault="00DD1244" w:rsidP="00DD1244">
      <w:pPr>
        <w:spacing w:line="240" w:lineRule="auto"/>
        <w:rPr>
          <w:rFonts w:ascii="Calibri" w:hAnsi="Calibri" w:cs="Arial"/>
          <w:b/>
          <w:bCs/>
          <w:iCs/>
          <w:lang w:val="sv-SE"/>
        </w:rPr>
      </w:pPr>
      <w:r w:rsidRPr="001E3653">
        <w:rPr>
          <w:rFonts w:ascii="Calibri" w:hAnsi="Calibri" w:cs="Arial"/>
          <w:b/>
          <w:bCs/>
          <w:iCs/>
          <w:lang w:val="sv-SE"/>
        </w:rPr>
        <w:t>Článok v elektronickom dokumente a iné príspevky</w:t>
      </w:r>
    </w:p>
    <w:p w:rsidR="00DD1244" w:rsidRPr="001E3653" w:rsidRDefault="00DD1244" w:rsidP="00DD1244">
      <w:pPr>
        <w:spacing w:line="240" w:lineRule="auto"/>
        <w:rPr>
          <w:rFonts w:ascii="Calibri" w:hAnsi="Calibri" w:cs="Arial"/>
          <w:lang w:val="en-GB"/>
        </w:rPr>
      </w:pPr>
      <w:r w:rsidRPr="001E3653">
        <w:rPr>
          <w:rFonts w:ascii="Calibri" w:hAnsi="Calibri" w:cs="Arial"/>
          <w:lang w:val="en-GB"/>
        </w:rPr>
        <w:t xml:space="preserve">HOGGAN, D. 2002. Challenges, Strategies, and Tools for Research Scientists. In </w:t>
      </w:r>
      <w:r w:rsidRPr="001E3653">
        <w:rPr>
          <w:rFonts w:ascii="Calibri" w:hAnsi="Calibri" w:cs="Arial"/>
          <w:i/>
          <w:iCs/>
          <w:lang w:val="en-GB"/>
        </w:rPr>
        <w:t>Electronic Journal of Academic and Special Librarianship</w:t>
      </w:r>
      <w:r w:rsidRPr="001E3653">
        <w:rPr>
          <w:rFonts w:ascii="Calibri" w:hAnsi="Calibri" w:cs="Arial"/>
          <w:lang w:val="en-GB"/>
        </w:rPr>
        <w:t xml:space="preserve"> [online]. 2002, </w:t>
      </w:r>
      <w:proofErr w:type="spellStart"/>
      <w:r w:rsidRPr="001E3653">
        <w:rPr>
          <w:rFonts w:ascii="Calibri" w:hAnsi="Calibri" w:cs="Arial"/>
          <w:lang w:val="en-GB"/>
        </w:rPr>
        <w:t>roč</w:t>
      </w:r>
      <w:proofErr w:type="spellEnd"/>
      <w:r w:rsidRPr="001E3653">
        <w:rPr>
          <w:rFonts w:ascii="Calibri" w:hAnsi="Calibri" w:cs="Arial"/>
          <w:lang w:val="en-GB"/>
        </w:rPr>
        <w:t xml:space="preserve">. 3, č. 3 [cit. 2003-01-10]. </w:t>
      </w:r>
      <w:r w:rsidRPr="001E3653">
        <w:rPr>
          <w:rFonts w:ascii="Calibri" w:hAnsi="Calibri" w:cs="Arial"/>
          <w:lang w:val="it-IT"/>
        </w:rPr>
        <w:t xml:space="preserve">Dostupné na internete: &lt;http://southernlibrarianship.icaap.org/ content/ v03n03/Hoggan_d01.htm&gt;. </w:t>
      </w:r>
      <w:r w:rsidRPr="001E3653">
        <w:rPr>
          <w:rFonts w:ascii="Calibri" w:hAnsi="Calibri" w:cs="Arial"/>
          <w:lang w:val="en-GB"/>
        </w:rPr>
        <w:t>ISSN 1525-321X.</w:t>
      </w:r>
    </w:p>
    <w:p w:rsidR="00DD1244" w:rsidRPr="001E3653" w:rsidRDefault="00DD1244" w:rsidP="00DD1244">
      <w:pPr>
        <w:spacing w:line="240" w:lineRule="auto"/>
        <w:ind w:left="360"/>
        <w:rPr>
          <w:rFonts w:ascii="Calibri" w:hAnsi="Calibri" w:cs="Arial"/>
          <w:lang w:val="en-GB"/>
        </w:rPr>
      </w:pPr>
    </w:p>
    <w:p w:rsidR="00DD1244" w:rsidRPr="001E3653" w:rsidRDefault="00DD1244" w:rsidP="00DD1244">
      <w:pPr>
        <w:tabs>
          <w:tab w:val="left" w:pos="0"/>
        </w:tabs>
        <w:spacing w:line="240" w:lineRule="auto"/>
        <w:rPr>
          <w:rFonts w:ascii="Calibri" w:hAnsi="Calibri" w:cs="Arial"/>
        </w:rPr>
      </w:pPr>
      <w:r w:rsidRPr="001E3653">
        <w:rPr>
          <w:rFonts w:ascii="Calibri" w:hAnsi="Calibri" w:cs="Arial"/>
          <w:lang w:val="it-IT"/>
        </w:rPr>
        <w:t xml:space="preserve">Viac na </w:t>
      </w:r>
      <w:hyperlink r:id="rId9" w:history="1">
        <w:r w:rsidRPr="001E3653">
          <w:rPr>
            <w:rStyle w:val="Hypertextovprepojenie"/>
            <w:rFonts w:ascii="Calibri" w:hAnsi="Calibri" w:cs="Arial"/>
            <w:lang w:val="it-IT"/>
          </w:rPr>
          <w:t>http://www.slpk.sk/dizertacie/uprava.htm</w:t>
        </w:r>
      </w:hyperlink>
    </w:p>
    <w:p w:rsidR="00FA021B" w:rsidRPr="006D4D35" w:rsidRDefault="00FA021B" w:rsidP="00FA021B">
      <w:pPr>
        <w:ind w:left="360"/>
        <w:jc w:val="both"/>
      </w:pPr>
    </w:p>
    <w:sectPr w:rsidR="00FA021B" w:rsidRPr="006D4D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FF" w:rsidRDefault="005360FF" w:rsidP="007C7844">
      <w:pPr>
        <w:spacing w:after="0" w:line="240" w:lineRule="auto"/>
      </w:pPr>
      <w:r>
        <w:separator/>
      </w:r>
    </w:p>
  </w:endnote>
  <w:endnote w:type="continuationSeparator" w:id="0">
    <w:p w:rsidR="005360FF" w:rsidRDefault="005360FF" w:rsidP="007C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FF" w:rsidRDefault="005360FF" w:rsidP="007C7844">
      <w:pPr>
        <w:spacing w:after="0" w:line="240" w:lineRule="auto"/>
      </w:pPr>
      <w:r>
        <w:separator/>
      </w:r>
    </w:p>
  </w:footnote>
  <w:footnote w:type="continuationSeparator" w:id="0">
    <w:p w:rsidR="005360FF" w:rsidRDefault="005360FF" w:rsidP="007C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44" w:rsidRDefault="007C7844" w:rsidP="007C7844">
    <w:pPr>
      <w:pStyle w:val="Hlavika"/>
      <w:jc w:val="both"/>
    </w:pPr>
    <w:r>
      <w:t xml:space="preserve">Katedra ochrany rastlín </w:t>
    </w:r>
    <w:r>
      <w:tab/>
    </w:r>
    <w:r>
      <w:tab/>
      <w:t>Manažment ochrany rastlín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757"/>
    <w:multiLevelType w:val="hybridMultilevel"/>
    <w:tmpl w:val="0DACEFBA"/>
    <w:lvl w:ilvl="0" w:tplc="0F1AAA4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5456F"/>
    <w:multiLevelType w:val="hybridMultilevel"/>
    <w:tmpl w:val="E08CDE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61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43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E3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271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48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44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4C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A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11D2"/>
    <w:multiLevelType w:val="hybridMultilevel"/>
    <w:tmpl w:val="94CE3DA8"/>
    <w:lvl w:ilvl="0" w:tplc="D4264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A7545"/>
    <w:multiLevelType w:val="hybridMultilevel"/>
    <w:tmpl w:val="9BDE2050"/>
    <w:lvl w:ilvl="0" w:tplc="21984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64EA"/>
    <w:multiLevelType w:val="hybridMultilevel"/>
    <w:tmpl w:val="8DF0C5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0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22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CD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4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8E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C0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C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5"/>
    <w:rsid w:val="00460573"/>
    <w:rsid w:val="004B3016"/>
    <w:rsid w:val="005360FF"/>
    <w:rsid w:val="006D4D35"/>
    <w:rsid w:val="00772AC6"/>
    <w:rsid w:val="007A4A2D"/>
    <w:rsid w:val="007C7844"/>
    <w:rsid w:val="00A4610B"/>
    <w:rsid w:val="00DD1244"/>
    <w:rsid w:val="00EE7BE8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7B8F-2E8E-4282-B0EA-9960D34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4D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021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C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844"/>
  </w:style>
  <w:style w:type="paragraph" w:styleId="Pta">
    <w:name w:val="footer"/>
    <w:basedOn w:val="Normlny"/>
    <w:link w:val="PtaChar"/>
    <w:uiPriority w:val="99"/>
    <w:unhideWhenUsed/>
    <w:rsid w:val="007C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844"/>
  </w:style>
  <w:style w:type="character" w:styleId="PouitHypertextovPrepojenie">
    <w:name w:val="FollowedHyperlink"/>
    <w:basedOn w:val="Predvolenpsmoodseku"/>
    <w:uiPriority w:val="99"/>
    <w:semiHidden/>
    <w:unhideWhenUsed/>
    <w:rsid w:val="00DD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3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0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0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7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9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up.sk/ozpep-registre-a-zozna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sup.sk/orp-zozna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pk.sk/dizertacie/uprava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5</cp:revision>
  <dcterms:created xsi:type="dcterms:W3CDTF">2017-02-15T20:06:00Z</dcterms:created>
  <dcterms:modified xsi:type="dcterms:W3CDTF">2017-02-16T14:47:00Z</dcterms:modified>
</cp:coreProperties>
</file>